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Plantilla de solicitud presupuestal para Espacios de Formación Integral de la Facultad de Veterinaria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El apoyo presupuestal previsto para los EFI tiene como principal objetivo facilitar la implementación de actividades curriculares integrales fuera de la Facultad de Veterinaria.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Solamente se apoyará financieramente en el rubro gastos y dentro de éstos se priorizará aquellos destinados a movilidad y transporte. </w:t>
      </w:r>
      <w:r w:rsidDel="00000000" w:rsidR="00000000" w:rsidRPr="00000000">
        <w:rPr>
          <w:b w:val="1"/>
          <w:bCs w:val="1"/>
          <w:rtl w:val="0"/>
        </w:rPr>
        <w:t xml:space="preserve">[DOCUMENTO SOBRE CRITERIOS PARA FINANCIAR EFIs]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El apoyo financiero estará sujeto a la aprobación de la propuesta de EFI y a las actividades aprobadas.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5"/>
        <w:gridCol w:w="3277.5"/>
        <w:gridCol w:w="3277.5"/>
        <w:tblGridChange w:id="0">
          <w:tblGrid>
            <w:gridCol w:w="2445"/>
            <w:gridCol w:w="3277.5"/>
            <w:gridCol w:w="3277.5"/>
          </w:tblGrid>
        </w:tblGridChange>
      </w:tblGrid>
      <w:tr>
        <w:trPr>
          <w:cantSplit w:val="0"/>
          <w:trHeight w:val="456.152919218555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 del EFI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.152919218555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Docente responsable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.40182496127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Contacto de docente responsable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.152919218555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Monto solicitado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3.899636446720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Detalle y descripción de gastos previstos en el EFI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.212402343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Movilidad y transporte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Número de salidas previstas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.212402343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Número estimado de personas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.212402343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Distancias aproximadas de salidas (mayor o menor a 50 km)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.152919218555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Insumos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.152919218555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Alimentación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.152919218555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Otros materiales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.152919218555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Otros gastos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