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UY"/>
        </w:rPr>
        <w:t>Programa Optativa Búsqueda de información y normas bibliográficas</w:t>
      </w:r>
    </w:p>
    <w:p w:rsidR="001C0DA5" w:rsidRPr="001C0DA5" w:rsidRDefault="001C0DA5" w:rsidP="001C0D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UY"/>
        </w:rPr>
        <w:t>2025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b/>
          <w:bCs/>
          <w:color w:val="000000"/>
          <w:lang w:eastAsia="es-UY"/>
        </w:rPr>
        <w:t>Módulo 1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color w:val="000000"/>
          <w:lang w:eastAsia="es-UY"/>
        </w:rPr>
        <w:t>Introducción al ciclo de la información. Búsqueda de información y elección de palabras clave. Diferentes tipos de fuentes de información. Características de las publicaciones periódicas científicas. Criterios de evaluación de la información. </w:t>
      </w:r>
      <w:bookmarkStart w:id="0" w:name="_GoBack"/>
      <w:bookmarkEnd w:id="0"/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b/>
          <w:bCs/>
          <w:color w:val="000000"/>
          <w:lang w:eastAsia="es-UY"/>
        </w:rPr>
        <w:t>Módulo 2 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color w:val="000000"/>
          <w:lang w:eastAsia="es-UY"/>
        </w:rPr>
        <w:t>Aspectos éticos en el uso de la información. Concepto de plagio académico. Revistas depredadoras.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color w:val="000000"/>
          <w:lang w:eastAsia="es-UY"/>
        </w:rPr>
        <w:t>Citas en normas APA 7a. edición.   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b/>
          <w:bCs/>
          <w:color w:val="000000"/>
          <w:lang w:eastAsia="es-UY"/>
        </w:rPr>
        <w:t>Módulo 3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color w:val="000000"/>
          <w:lang w:eastAsia="es-UY"/>
        </w:rPr>
        <w:t>Referencias bibliográficas en normas APA 7ta. edición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color w:val="000000"/>
          <w:lang w:eastAsia="es-UY"/>
        </w:rPr>
        <w:t>Recursos de información internacionales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color w:val="000000"/>
          <w:lang w:eastAsia="es-UY"/>
        </w:rPr>
        <w:t xml:space="preserve">Estrategias de búsquedas sobre temas de la tesis en bases internacionales. Aspectos prácticos. Timbó Foco y </w:t>
      </w:r>
      <w:proofErr w:type="spellStart"/>
      <w:r w:rsidRPr="001C0DA5">
        <w:rPr>
          <w:rFonts w:ascii="Calibri" w:eastAsia="Times New Roman" w:hAnsi="Calibri" w:cs="Calibri"/>
          <w:color w:val="000000"/>
          <w:lang w:eastAsia="es-UY"/>
        </w:rPr>
        <w:t>Pubmed</w:t>
      </w:r>
      <w:proofErr w:type="spellEnd"/>
      <w:r w:rsidRPr="001C0DA5">
        <w:rPr>
          <w:rFonts w:ascii="Calibri" w:eastAsia="Times New Roman" w:hAnsi="Calibri" w:cs="Calibri"/>
          <w:color w:val="000000"/>
          <w:lang w:eastAsia="es-UY"/>
        </w:rPr>
        <w:t>. 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b/>
          <w:bCs/>
          <w:color w:val="000000"/>
          <w:lang w:eastAsia="es-UY"/>
        </w:rPr>
        <w:t>Módulo 4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color w:val="000000"/>
          <w:lang w:eastAsia="es-UY"/>
        </w:rPr>
        <w:t>Estrategias de búsquedas en</w:t>
      </w:r>
      <w:r>
        <w:rPr>
          <w:rFonts w:ascii="Calibri" w:eastAsia="Times New Roman" w:hAnsi="Calibri" w:cs="Calibri"/>
          <w:color w:val="000000"/>
          <w:lang w:eastAsia="es-UY"/>
        </w:rPr>
        <w:t xml:space="preserve"> bases regionales y nacionales.</w:t>
      </w:r>
      <w:r w:rsidRPr="001C0DA5">
        <w:rPr>
          <w:rFonts w:ascii="Calibri" w:eastAsia="Times New Roman" w:hAnsi="Calibri" w:cs="Calibri"/>
          <w:color w:val="000000"/>
          <w:lang w:eastAsia="es-UY"/>
        </w:rPr>
        <w:t xml:space="preserve"> Aspectos prácticos La Referencia, Scielo, </w:t>
      </w:r>
      <w:proofErr w:type="spellStart"/>
      <w:r w:rsidRPr="001C0DA5">
        <w:rPr>
          <w:rFonts w:ascii="Calibri" w:eastAsia="Times New Roman" w:hAnsi="Calibri" w:cs="Calibri"/>
          <w:color w:val="000000"/>
          <w:lang w:eastAsia="es-UY"/>
        </w:rPr>
        <w:t>BiuR</w:t>
      </w:r>
      <w:proofErr w:type="spellEnd"/>
      <w:r w:rsidRPr="001C0DA5">
        <w:rPr>
          <w:rFonts w:ascii="Calibri" w:eastAsia="Times New Roman" w:hAnsi="Calibri" w:cs="Calibri"/>
          <w:color w:val="000000"/>
          <w:lang w:eastAsia="es-UY"/>
        </w:rPr>
        <w:t xml:space="preserve">, </w:t>
      </w:r>
      <w:proofErr w:type="spellStart"/>
      <w:r w:rsidRPr="001C0DA5">
        <w:rPr>
          <w:rFonts w:ascii="Calibri" w:eastAsia="Times New Roman" w:hAnsi="Calibri" w:cs="Calibri"/>
          <w:color w:val="000000"/>
          <w:lang w:eastAsia="es-UY"/>
        </w:rPr>
        <w:t>Ainfo</w:t>
      </w:r>
      <w:proofErr w:type="spellEnd"/>
      <w:r w:rsidRPr="001C0DA5">
        <w:rPr>
          <w:rFonts w:ascii="Calibri" w:eastAsia="Times New Roman" w:hAnsi="Calibri" w:cs="Calibri"/>
          <w:color w:val="000000"/>
          <w:lang w:eastAsia="es-UY"/>
        </w:rPr>
        <w:t xml:space="preserve"> y revista Veterinaria (Montevideo).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b/>
          <w:bCs/>
          <w:color w:val="000000"/>
          <w:lang w:eastAsia="es-UY"/>
        </w:rPr>
        <w:t>Módulo 5</w:t>
      </w:r>
    </w:p>
    <w:p w:rsidR="001C0DA5" w:rsidRPr="001C0DA5" w:rsidRDefault="001C0DA5" w:rsidP="001C0D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C0DA5">
        <w:rPr>
          <w:rFonts w:ascii="Calibri" w:eastAsia="Times New Roman" w:hAnsi="Calibri" w:cs="Calibri"/>
          <w:color w:val="000000"/>
          <w:lang w:eastAsia="es-UY"/>
        </w:rPr>
        <w:t>Inteligencia artificial.</w:t>
      </w:r>
      <w:r w:rsidR="00DC1684">
        <w:rPr>
          <w:rFonts w:ascii="Calibri" w:eastAsia="Times New Roman" w:hAnsi="Calibri" w:cs="Calibri"/>
          <w:color w:val="000000"/>
          <w:lang w:eastAsia="es-UY"/>
        </w:rPr>
        <w:t xml:space="preserve"> Criterios para su uso.</w:t>
      </w:r>
      <w:r w:rsidRPr="001C0DA5">
        <w:rPr>
          <w:rFonts w:ascii="Calibri" w:eastAsia="Times New Roman" w:hAnsi="Calibri" w:cs="Calibri"/>
          <w:color w:val="000000"/>
          <w:lang w:eastAsia="es-UY"/>
        </w:rPr>
        <w:t xml:space="preserve"> Licencias abiertas y Repositorio Colibrí. </w:t>
      </w:r>
    </w:p>
    <w:p w:rsidR="00985813" w:rsidRDefault="009556B1"/>
    <w:sectPr w:rsidR="00985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A5"/>
    <w:rsid w:val="001C0DA5"/>
    <w:rsid w:val="00214C66"/>
    <w:rsid w:val="009556B1"/>
    <w:rsid w:val="00DC1684"/>
    <w:rsid w:val="00F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44AD9-A7F8-4F60-A5AD-35A94738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2025-04-07T19:58:00Z</dcterms:created>
  <dcterms:modified xsi:type="dcterms:W3CDTF">2025-04-07T19:58:00Z</dcterms:modified>
</cp:coreProperties>
</file>