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FC" w:rsidRDefault="00493A7C" w:rsidP="00894A2B">
      <w:pPr>
        <w:ind w:left="708" w:firstLine="708"/>
      </w:pPr>
      <w:r>
        <w:rPr>
          <w:noProof/>
          <w:lang w:eastAsia="es-UY"/>
        </w:rPr>
        <w:drawing>
          <wp:inline distT="0" distB="0" distL="0" distR="0">
            <wp:extent cx="3267075" cy="600075"/>
            <wp:effectExtent l="0" t="0" r="9525" b="9525"/>
            <wp:docPr id="1" name="Imagen 1" descr="Directory of Open Access Jour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y of Open Access Journa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7C" w:rsidRPr="00AE331B" w:rsidRDefault="00AE331B" w:rsidP="00AE331B">
      <w:pPr>
        <w:jc w:val="right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AE331B">
        <w:rPr>
          <w:rFonts w:ascii="Arial" w:hAnsi="Arial" w:cs="Arial"/>
          <w:color w:val="767171" w:themeColor="background2" w:themeShade="80"/>
          <w:sz w:val="16"/>
          <w:szCs w:val="16"/>
        </w:rPr>
        <w:t>Fuente: DOAJ</w:t>
      </w:r>
    </w:p>
    <w:p w:rsidR="00493A7C" w:rsidRDefault="00493A7C"/>
    <w:p w:rsidR="00493A7C" w:rsidRPr="00A54618" w:rsidRDefault="00493A7C" w:rsidP="00A54618">
      <w:pPr>
        <w:jc w:val="both"/>
        <w:rPr>
          <w:rStyle w:val="notranslate"/>
          <w:rFonts w:ascii="Arial" w:hAnsi="Arial" w:cs="Arial"/>
          <w:sz w:val="24"/>
          <w:szCs w:val="24"/>
        </w:rPr>
      </w:pPr>
      <w:r w:rsidRPr="00A54618">
        <w:rPr>
          <w:rStyle w:val="notranslate"/>
          <w:rFonts w:ascii="Arial" w:hAnsi="Arial" w:cs="Arial"/>
          <w:sz w:val="24"/>
          <w:szCs w:val="24"/>
        </w:rPr>
        <w:t xml:space="preserve">DOAJ es un directorio en línea de </w:t>
      </w:r>
      <w:hyperlink r:id="rId6" w:tooltip="Revista" w:history="1">
        <w:r w:rsidRPr="00A54618">
          <w:rPr>
            <w:rStyle w:val="notranslate"/>
            <w:rFonts w:ascii="Arial" w:hAnsi="Arial" w:cs="Arial"/>
            <w:sz w:val="24"/>
            <w:szCs w:val="24"/>
          </w:rPr>
          <w:t>revistas</w:t>
        </w:r>
      </w:hyperlink>
      <w:r w:rsidRPr="00A54618">
        <w:rPr>
          <w:rStyle w:val="notranslate"/>
          <w:rFonts w:ascii="Arial" w:hAnsi="Arial" w:cs="Arial"/>
          <w:sz w:val="24"/>
          <w:szCs w:val="24"/>
        </w:rPr>
        <w:t> de </w:t>
      </w:r>
      <w:hyperlink r:id="rId7" w:tooltip="Acceso libre" w:history="1">
        <w:r w:rsidRPr="00A54618">
          <w:rPr>
            <w:rStyle w:val="notranslate"/>
            <w:rFonts w:ascii="Arial" w:hAnsi="Arial" w:cs="Arial"/>
            <w:sz w:val="24"/>
            <w:szCs w:val="24"/>
          </w:rPr>
          <w:t>acceso libre</w:t>
        </w:r>
      </w:hyperlink>
      <w:r w:rsidRPr="00A54618">
        <w:rPr>
          <w:rStyle w:val="notranslate"/>
          <w:rFonts w:ascii="Arial" w:hAnsi="Arial" w:cs="Arial"/>
          <w:sz w:val="24"/>
          <w:szCs w:val="24"/>
        </w:rPr>
        <w:t>, </w:t>
      </w:r>
      <w:hyperlink r:id="rId8" w:tooltip="Revista científica" w:history="1">
        <w:r w:rsidRPr="00A54618">
          <w:rPr>
            <w:rStyle w:val="notranslate"/>
            <w:rFonts w:ascii="Arial" w:hAnsi="Arial" w:cs="Arial"/>
            <w:sz w:val="24"/>
            <w:szCs w:val="24"/>
          </w:rPr>
          <w:t>científicas</w:t>
        </w:r>
      </w:hyperlink>
      <w:r w:rsidRPr="00A54618">
        <w:rPr>
          <w:rFonts w:ascii="Arial" w:hAnsi="Arial" w:cs="Arial"/>
          <w:sz w:val="24"/>
          <w:szCs w:val="24"/>
          <w:shd w:val="clear" w:color="auto" w:fill="FFFFFF"/>
        </w:rPr>
        <w:t> y académicas, que cumplan con estándares de alta calidad al utilizar la </w:t>
      </w:r>
      <w:hyperlink r:id="rId9" w:tooltip="Revisión por pares" w:history="1">
        <w:r w:rsidRPr="00A54618">
          <w:rPr>
            <w:rStyle w:val="notranslate"/>
            <w:rFonts w:ascii="Arial" w:hAnsi="Arial" w:cs="Arial"/>
            <w:sz w:val="24"/>
            <w:szCs w:val="24"/>
          </w:rPr>
          <w:t>revisión por pares</w:t>
        </w:r>
      </w:hyperlink>
      <w:r w:rsidRPr="00A54618">
        <w:rPr>
          <w:rStyle w:val="notranslate"/>
          <w:rFonts w:ascii="Arial" w:hAnsi="Arial" w:cs="Arial"/>
          <w:sz w:val="24"/>
          <w:szCs w:val="24"/>
        </w:rPr>
        <w:t> o control de calidad editorial.</w:t>
      </w:r>
    </w:p>
    <w:p w:rsidR="00493A7C" w:rsidRPr="00A54618" w:rsidRDefault="00894A2B" w:rsidP="00A54618">
      <w:pPr>
        <w:jc w:val="both"/>
        <w:rPr>
          <w:rStyle w:val="Hipervnculo"/>
          <w:rFonts w:ascii="Arial" w:hAnsi="Arial" w:cs="Arial"/>
          <w:color w:val="auto"/>
          <w:sz w:val="24"/>
          <w:szCs w:val="24"/>
        </w:rPr>
      </w:pPr>
      <w:r w:rsidRPr="00A54618">
        <w:rPr>
          <w:rStyle w:val="notranslate"/>
          <w:rFonts w:ascii="Arial" w:hAnsi="Arial" w:cs="Arial"/>
          <w:sz w:val="24"/>
          <w:szCs w:val="24"/>
        </w:rPr>
        <w:t xml:space="preserve">Fue creado en 2003 </w:t>
      </w:r>
      <w:r w:rsidR="00493A7C" w:rsidRPr="00A54618">
        <w:rPr>
          <w:rStyle w:val="notranslate"/>
          <w:rFonts w:ascii="Arial" w:hAnsi="Arial" w:cs="Arial"/>
          <w:sz w:val="24"/>
          <w:szCs w:val="24"/>
        </w:rPr>
        <w:t>con el objetivo de incrementar</w:t>
      </w:r>
      <w:r w:rsidR="00493A7C" w:rsidRPr="00A54618">
        <w:rPr>
          <w:rFonts w:ascii="Arial" w:hAnsi="Arial" w:cs="Arial"/>
          <w:sz w:val="24"/>
          <w:szCs w:val="24"/>
          <w:shd w:val="clear" w:color="auto" w:fill="FFFFFF"/>
        </w:rPr>
        <w:t xml:space="preserve"> la visibilidad y facilitar el uso de revistas científicas y académicas de acceso libre, de manera que se promueve su mayor uso e impacto</w:t>
      </w:r>
      <w:r w:rsidRPr="00A5461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93A7C" w:rsidRPr="00A54618" w:rsidRDefault="00493A7C" w:rsidP="00A54618">
      <w:pPr>
        <w:jc w:val="both"/>
        <w:rPr>
          <w:rStyle w:val="notranslate"/>
          <w:rFonts w:ascii="Arial" w:hAnsi="Arial" w:cs="Arial"/>
          <w:sz w:val="24"/>
          <w:szCs w:val="24"/>
        </w:rPr>
      </w:pPr>
      <w:r w:rsidRPr="00A54618">
        <w:rPr>
          <w:rStyle w:val="notranslate"/>
          <w:rFonts w:ascii="Arial" w:hAnsi="Arial" w:cs="Arial"/>
          <w:sz w:val="24"/>
          <w:szCs w:val="24"/>
        </w:rPr>
        <w:t>Todos los servicios de DOAJ son gratuitos, incluido el indexado en DOAJ.</w:t>
      </w:r>
      <w:r w:rsidRPr="00A54618">
        <w:rPr>
          <w:rFonts w:ascii="Arial" w:hAnsi="Arial" w:cs="Arial"/>
          <w:sz w:val="24"/>
          <w:szCs w:val="24"/>
        </w:rPr>
        <w:t xml:space="preserve"> </w:t>
      </w:r>
      <w:r w:rsidRPr="00A54618">
        <w:rPr>
          <w:rStyle w:val="notranslate"/>
          <w:rFonts w:ascii="Arial" w:hAnsi="Arial" w:cs="Arial"/>
          <w:sz w:val="24"/>
          <w:szCs w:val="24"/>
        </w:rPr>
        <w:t xml:space="preserve">Todos los datos </w:t>
      </w:r>
      <w:r w:rsidR="00A54618" w:rsidRPr="00A54618">
        <w:rPr>
          <w:rStyle w:val="notranslate"/>
          <w:rFonts w:ascii="Arial" w:hAnsi="Arial" w:cs="Arial"/>
          <w:sz w:val="24"/>
          <w:szCs w:val="24"/>
        </w:rPr>
        <w:t xml:space="preserve">están disponibles gratuitamente </w:t>
      </w:r>
      <w:r w:rsidR="00A10D28" w:rsidRPr="00A54618">
        <w:rPr>
          <w:rStyle w:val="notranslate"/>
          <w:rFonts w:ascii="Arial" w:hAnsi="Arial" w:cs="Arial"/>
          <w:sz w:val="24"/>
          <w:szCs w:val="24"/>
        </w:rPr>
        <w:t xml:space="preserve">( </w:t>
      </w:r>
      <w:hyperlink r:id="rId10" w:history="1">
        <w:r w:rsidR="00A10D28" w:rsidRPr="00A54618">
          <w:rPr>
            <w:rStyle w:val="Hipervnculo"/>
            <w:rFonts w:ascii="Arial" w:hAnsi="Arial" w:cs="Arial"/>
            <w:color w:val="auto"/>
            <w:sz w:val="24"/>
            <w:szCs w:val="24"/>
          </w:rPr>
          <w:t>https://doaj.org</w:t>
        </w:r>
      </w:hyperlink>
      <w:r w:rsidR="00A10D28" w:rsidRPr="00A54618">
        <w:rPr>
          <w:rStyle w:val="notranslate"/>
          <w:rFonts w:ascii="Arial" w:hAnsi="Arial" w:cs="Arial"/>
          <w:sz w:val="24"/>
          <w:szCs w:val="24"/>
        </w:rPr>
        <w:t>)</w:t>
      </w:r>
      <w:r w:rsidR="00A54618" w:rsidRPr="00A54618">
        <w:rPr>
          <w:rStyle w:val="notranslate"/>
          <w:rFonts w:ascii="Arial" w:hAnsi="Arial" w:cs="Arial"/>
          <w:sz w:val="24"/>
          <w:szCs w:val="24"/>
        </w:rPr>
        <w:t>.</w:t>
      </w:r>
    </w:p>
    <w:p w:rsidR="00F6226D" w:rsidRPr="00A54618" w:rsidRDefault="00F6226D" w:rsidP="00A54618">
      <w:pPr>
        <w:spacing w:before="100" w:beforeAutospacing="1" w:after="100" w:afterAutospacing="1" w:line="240" w:lineRule="auto"/>
        <w:jc w:val="both"/>
        <w:rPr>
          <w:rStyle w:val="notranslate"/>
          <w:rFonts w:ascii="Arial" w:hAnsi="Arial" w:cs="Arial"/>
          <w:sz w:val="24"/>
          <w:szCs w:val="24"/>
        </w:rPr>
      </w:pPr>
      <w:r w:rsidRPr="00A54618">
        <w:rPr>
          <w:rStyle w:val="notranslate"/>
          <w:rFonts w:ascii="Arial" w:hAnsi="Arial" w:cs="Arial"/>
          <w:sz w:val="24"/>
          <w:szCs w:val="24"/>
        </w:rPr>
        <w:t>Contiene 13,646 revistas que abarcan 131 países, totalizando más de 4 millones de artículos de todas las disciplinas</w:t>
      </w:r>
      <w:r w:rsidR="00937F7E" w:rsidRPr="00A54618">
        <w:rPr>
          <w:rStyle w:val="notranslate"/>
          <w:rFonts w:ascii="Arial" w:hAnsi="Arial" w:cs="Arial"/>
          <w:sz w:val="24"/>
          <w:szCs w:val="24"/>
        </w:rPr>
        <w:t xml:space="preserve"> (DOAJ, agosto 2019)</w:t>
      </w:r>
      <w:r w:rsidR="00A54618" w:rsidRPr="00A54618">
        <w:rPr>
          <w:rStyle w:val="notranslate"/>
          <w:rFonts w:ascii="Arial" w:hAnsi="Arial" w:cs="Arial"/>
          <w:sz w:val="24"/>
          <w:szCs w:val="24"/>
        </w:rPr>
        <w:t>.</w:t>
      </w:r>
    </w:p>
    <w:p w:rsidR="00A10D28" w:rsidRPr="00A54618" w:rsidRDefault="00A10D28" w:rsidP="00A54618">
      <w:pPr>
        <w:jc w:val="both"/>
        <w:rPr>
          <w:rStyle w:val="notranslate"/>
          <w:rFonts w:ascii="Arial" w:hAnsi="Arial" w:cs="Arial"/>
          <w:sz w:val="24"/>
          <w:szCs w:val="24"/>
        </w:rPr>
      </w:pPr>
    </w:p>
    <w:p w:rsidR="00A10D28" w:rsidRPr="00C22A78" w:rsidRDefault="00A10D28" w:rsidP="00A54618">
      <w:pPr>
        <w:jc w:val="both"/>
        <w:rPr>
          <w:rStyle w:val="notranslate"/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C22A78">
        <w:rPr>
          <w:rStyle w:val="notranslate"/>
          <w:rFonts w:ascii="Arial" w:hAnsi="Arial" w:cs="Arial"/>
          <w:b/>
          <w:color w:val="3B3838" w:themeColor="background2" w:themeShade="40"/>
          <w:sz w:val="24"/>
          <w:szCs w:val="24"/>
        </w:rPr>
        <w:t>Requisitos p</w:t>
      </w:r>
      <w:r w:rsidR="007F0F6E">
        <w:rPr>
          <w:rStyle w:val="notranslate"/>
          <w:rFonts w:ascii="Arial" w:hAnsi="Arial" w:cs="Arial"/>
          <w:b/>
          <w:color w:val="3B3838" w:themeColor="background2" w:themeShade="40"/>
          <w:sz w:val="24"/>
          <w:szCs w:val="24"/>
        </w:rPr>
        <w:t>ara que una revista sea indexada</w:t>
      </w:r>
      <w:r w:rsidRPr="00C22A78">
        <w:rPr>
          <w:rStyle w:val="notranslate"/>
          <w:rFonts w:ascii="Arial" w:hAnsi="Arial" w:cs="Arial"/>
          <w:b/>
          <w:color w:val="3B3838" w:themeColor="background2" w:themeShade="40"/>
          <w:sz w:val="24"/>
          <w:szCs w:val="24"/>
        </w:rPr>
        <w:t xml:space="preserve"> por DOAJ</w:t>
      </w:r>
    </w:p>
    <w:p w:rsidR="00F6226D" w:rsidRPr="00A54618" w:rsidRDefault="00F6226D" w:rsidP="00A5461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>Acceso Abierto  </w:t>
      </w:r>
    </w:p>
    <w:p w:rsidR="00F6226D" w:rsidRPr="00A54618" w:rsidRDefault="00F6226D" w:rsidP="00A5461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>Acceso inmediato a texto completo </w:t>
      </w:r>
      <w:r w:rsidRPr="007F0F6E">
        <w:rPr>
          <w:rFonts w:ascii="Arial" w:eastAsia="Times New Roman" w:hAnsi="Arial" w:cs="Arial"/>
          <w:bCs/>
          <w:iCs/>
          <w:sz w:val="24"/>
          <w:szCs w:val="24"/>
          <w:lang w:eastAsia="es-UY"/>
        </w:rPr>
        <w:t>sin demoras/embargo</w:t>
      </w:r>
      <w:r w:rsidRPr="00A54618">
        <w:rPr>
          <w:rFonts w:ascii="Arial" w:eastAsia="Times New Roman" w:hAnsi="Arial" w:cs="Arial"/>
          <w:bCs/>
          <w:i/>
          <w:iCs/>
          <w:sz w:val="24"/>
          <w:szCs w:val="24"/>
          <w:lang w:eastAsia="es-UY"/>
        </w:rPr>
        <w:t> </w:t>
      </w:r>
    </w:p>
    <w:p w:rsidR="00F6226D" w:rsidRPr="00A54618" w:rsidRDefault="00F6226D" w:rsidP="00A5461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Peer </w:t>
      </w:r>
      <w:proofErr w:type="spellStart"/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>review</w:t>
      </w:r>
      <w:proofErr w:type="spellEnd"/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- revisión por pares</w:t>
      </w:r>
    </w:p>
    <w:p w:rsidR="00F6226D" w:rsidRPr="00A54618" w:rsidRDefault="00F6226D" w:rsidP="00A5461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Texto completo </w:t>
      </w:r>
    </w:p>
    <w:p w:rsidR="00F6226D" w:rsidRPr="00A54618" w:rsidRDefault="00F6226D" w:rsidP="00A5461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>Cualquier disciplina</w:t>
      </w:r>
    </w:p>
    <w:p w:rsidR="00937F7E" w:rsidRPr="00A54618" w:rsidRDefault="00F6226D" w:rsidP="00A5461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bCs/>
          <w:sz w:val="24"/>
          <w:szCs w:val="24"/>
          <w:lang w:eastAsia="es-UY"/>
        </w:rPr>
        <w:t>Cualquier idioma</w:t>
      </w:r>
    </w:p>
    <w:p w:rsidR="00937F7E" w:rsidRPr="00A54618" w:rsidRDefault="00937F7E" w:rsidP="00A5461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UY"/>
        </w:rPr>
      </w:pPr>
      <w:r w:rsidRPr="00C22A78">
        <w:rPr>
          <w:rFonts w:ascii="Arial" w:eastAsia="Times New Roman" w:hAnsi="Arial" w:cs="Arial"/>
          <w:b/>
          <w:bCs/>
          <w:color w:val="3B3838" w:themeColor="background2" w:themeShade="40"/>
          <w:sz w:val="24"/>
          <w:szCs w:val="24"/>
          <w:lang w:eastAsia="es-UY"/>
        </w:rPr>
        <w:t xml:space="preserve">Por más información: </w:t>
      </w:r>
      <w:hyperlink r:id="rId11" w:history="1">
        <w:r w:rsidRPr="00A54618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UY"/>
          </w:rPr>
          <w:t>https://doaj.org/publishers</w:t>
        </w:r>
      </w:hyperlink>
    </w:p>
    <w:p w:rsidR="00937F7E" w:rsidRPr="00A54618" w:rsidRDefault="00937F7E" w:rsidP="00A5461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UY"/>
        </w:rPr>
      </w:pPr>
    </w:p>
    <w:p w:rsidR="002D1D9A" w:rsidRPr="00A54618" w:rsidRDefault="005727B0" w:rsidP="00A5461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UY"/>
        </w:rPr>
        <w:t xml:space="preserve"> </w:t>
      </w:r>
      <w:r w:rsidRPr="00A54618"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58738" cy="542925"/>
            <wp:effectExtent l="0" t="0" r="0" b="0"/>
            <wp:docPr id="2" name="Imagen 2" descr="https://libapps.s3.amazonaws.com/accounts/148154/images/sello_DO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apps.s3.amazonaws.com/accounts/148154/images/sello_DOAJ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9" cy="5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UY"/>
        </w:rPr>
        <w:t xml:space="preserve">  </w:t>
      </w:r>
      <w:r w:rsidRPr="00C22A78">
        <w:rPr>
          <w:rFonts w:ascii="Arial" w:eastAsia="Times New Roman" w:hAnsi="Arial" w:cs="Arial"/>
          <w:b/>
          <w:bCs/>
          <w:color w:val="3B3838" w:themeColor="background2" w:themeShade="40"/>
          <w:sz w:val="24"/>
          <w:szCs w:val="24"/>
          <w:lang w:eastAsia="es-UY"/>
        </w:rPr>
        <w:t>Sello DOAJ</w:t>
      </w:r>
    </w:p>
    <w:p w:rsidR="005727B0" w:rsidRPr="00A54618" w:rsidRDefault="005727B0" w:rsidP="00A54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 w:rsidRPr="00A54618">
        <w:rPr>
          <w:rFonts w:ascii="Arial" w:eastAsia="Times New Roman" w:hAnsi="Arial" w:cs="Arial"/>
          <w:sz w:val="24"/>
          <w:szCs w:val="24"/>
          <w:lang w:eastAsia="es-UY"/>
        </w:rPr>
        <w:t xml:space="preserve">El sello DOAJ es una marca de certificación para revistas de acceso abierto, otorgado por DOAJ a revistas que logran un alto nivel de apertura, se adhieren a las mejores prácticas y altos estándares de publicación. </w:t>
      </w:r>
    </w:p>
    <w:p w:rsidR="005727B0" w:rsidRPr="00AE331B" w:rsidRDefault="007F0F6E" w:rsidP="00A54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>
        <w:rPr>
          <w:rFonts w:ascii="Arial" w:eastAsia="Times New Roman" w:hAnsi="Arial" w:cs="Arial"/>
          <w:sz w:val="24"/>
          <w:szCs w:val="24"/>
          <w:lang w:eastAsia="es-UY"/>
        </w:rPr>
        <w:t>Para recibir el s</w:t>
      </w:r>
      <w:r w:rsidR="005727B0" w:rsidRPr="00A54618">
        <w:rPr>
          <w:rFonts w:ascii="Arial" w:eastAsia="Times New Roman" w:hAnsi="Arial" w:cs="Arial"/>
          <w:sz w:val="24"/>
          <w:szCs w:val="24"/>
          <w:lang w:eastAsia="es-UY"/>
        </w:rPr>
        <w:t>ello</w:t>
      </w:r>
      <w:r w:rsidR="005727B0" w:rsidRPr="00AE331B">
        <w:rPr>
          <w:rFonts w:ascii="Arial" w:eastAsia="Times New Roman" w:hAnsi="Arial" w:cs="Arial"/>
          <w:sz w:val="24"/>
          <w:szCs w:val="24"/>
          <w:lang w:eastAsia="es-UY"/>
        </w:rPr>
        <w:t xml:space="preserve">, </w:t>
      </w:r>
      <w:r w:rsidR="008C7AC4" w:rsidRPr="00AE331B">
        <w:rPr>
          <w:rFonts w:ascii="Arial" w:eastAsia="Times New Roman" w:hAnsi="Arial" w:cs="Arial"/>
          <w:sz w:val="24"/>
          <w:szCs w:val="24"/>
          <w:lang w:eastAsia="es-UY"/>
        </w:rPr>
        <w:t>la revista</w:t>
      </w:r>
      <w:r w:rsidR="005727B0" w:rsidRPr="00AE331B">
        <w:rPr>
          <w:rFonts w:ascii="Arial" w:eastAsia="Times New Roman" w:hAnsi="Arial" w:cs="Arial"/>
          <w:sz w:val="24"/>
          <w:szCs w:val="24"/>
          <w:lang w:eastAsia="es-UY"/>
        </w:rPr>
        <w:t xml:space="preserve"> debe cumplir con las siguientes 7 condiciones:</w:t>
      </w:r>
    </w:p>
    <w:p w:rsidR="009626F2" w:rsidRDefault="005727B0" w:rsidP="009626F2">
      <w:pPr>
        <w:ind w:left="360"/>
        <w:rPr>
          <w:rFonts w:ascii="Arial" w:eastAsia="Times New Roman" w:hAnsi="Arial" w:cs="Arial"/>
          <w:sz w:val="24"/>
          <w:szCs w:val="24"/>
          <w:lang w:eastAsia="es-UY"/>
        </w:rPr>
      </w:pPr>
      <w:r w:rsidRPr="00AE331B">
        <w:rPr>
          <w:rFonts w:ascii="Arial" w:eastAsia="Times New Roman" w:hAnsi="Arial" w:cs="Arial"/>
          <w:sz w:val="18"/>
          <w:szCs w:val="18"/>
          <w:lang w:eastAsia="es-UY"/>
        </w:rPr>
        <w:t>​</w:t>
      </w:r>
      <w:r w:rsidR="009626F2" w:rsidRPr="009626F2">
        <w:rPr>
          <w:rFonts w:ascii="Times New Roman" w:eastAsia="Times New Roman" w:hAnsi="Symbol" w:cs="Times New Roman"/>
          <w:sz w:val="24"/>
          <w:szCs w:val="24"/>
          <w:lang w:eastAsia="es-UY"/>
        </w:rPr>
        <w:t></w:t>
      </w:r>
      <w:r w:rsidR="009626F2" w:rsidRPr="009626F2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</w:t>
      </w:r>
      <w:r w:rsidR="009626F2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  </w:t>
      </w:r>
      <w:r w:rsidR="009626F2" w:rsidRPr="009626F2">
        <w:rPr>
          <w:rFonts w:ascii="Arial" w:eastAsia="Times New Roman" w:hAnsi="Arial" w:cs="Arial"/>
          <w:sz w:val="24"/>
          <w:szCs w:val="24"/>
          <w:lang w:eastAsia="es-UY"/>
        </w:rPr>
        <w:t>Proporcionar identificadores permanentes para los artículos public</w:t>
      </w:r>
      <w:r w:rsidR="009626F2">
        <w:rPr>
          <w:rFonts w:ascii="Arial" w:eastAsia="Times New Roman" w:hAnsi="Arial" w:cs="Arial"/>
          <w:sz w:val="24"/>
          <w:szCs w:val="24"/>
          <w:lang w:eastAsia="es-UY"/>
        </w:rPr>
        <w:t>ados</w:t>
      </w:r>
    </w:p>
    <w:p w:rsidR="009626F2" w:rsidRPr="009626F2" w:rsidRDefault="009626F2" w:rsidP="009626F2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s-UY"/>
        </w:rPr>
      </w:pPr>
      <w:r w:rsidRPr="009626F2">
        <w:rPr>
          <w:rFonts w:ascii="Arial" w:eastAsia="Times New Roman" w:hAnsi="Arial" w:cs="Arial"/>
          <w:sz w:val="24"/>
          <w:szCs w:val="24"/>
          <w:lang w:eastAsia="es-UY"/>
        </w:rPr>
        <w:t>Proporcionar a DOAJ los metadatos de los artículos</w:t>
      </w:r>
    </w:p>
    <w:p w:rsidR="009626F2" w:rsidRPr="009626F2" w:rsidRDefault="009626F2" w:rsidP="009626F2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UY"/>
        </w:rPr>
      </w:pPr>
      <w:r w:rsidRPr="009626F2">
        <w:rPr>
          <w:rFonts w:ascii="Arial" w:eastAsia="Times New Roman" w:hAnsi="Arial" w:cs="Arial"/>
          <w:sz w:val="24"/>
          <w:szCs w:val="24"/>
          <w:lang w:eastAsia="es-UY"/>
        </w:rPr>
        <w:lastRenderedPageBreak/>
        <w:t>Contar con un programa de preservación digital o de archivo a largo plazo</w:t>
      </w:r>
    </w:p>
    <w:p w:rsidR="009626F2" w:rsidRPr="009626F2" w:rsidRDefault="009626F2" w:rsidP="009626F2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UY"/>
        </w:rPr>
      </w:pPr>
      <w:r w:rsidRPr="009626F2">
        <w:rPr>
          <w:rFonts w:ascii="Arial" w:eastAsia="Times New Roman" w:hAnsi="Arial" w:cs="Arial"/>
          <w:sz w:val="24"/>
          <w:szCs w:val="24"/>
          <w:lang w:eastAsia="es-UY"/>
        </w:rPr>
        <w:t>Incorporar la información de licencias CC en los artículos de forma que se puedan leer de manera automatizada</w:t>
      </w:r>
    </w:p>
    <w:p w:rsidR="009626F2" w:rsidRPr="009626F2" w:rsidRDefault="009626F2" w:rsidP="009626F2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UY"/>
        </w:rPr>
      </w:pPr>
      <w:r w:rsidRPr="009626F2">
        <w:rPr>
          <w:rFonts w:ascii="Arial" w:eastAsia="Times New Roman" w:hAnsi="Arial" w:cs="Arial"/>
          <w:sz w:val="24"/>
          <w:szCs w:val="24"/>
          <w:lang w:eastAsia="es-UY"/>
        </w:rPr>
        <w:t>Permitir la reutilización (</w:t>
      </w:r>
      <w:r w:rsidRPr="009626F2">
        <w:rPr>
          <w:rFonts w:ascii="Arial" w:eastAsia="Times New Roman" w:hAnsi="Arial" w:cs="Arial"/>
          <w:color w:val="FF0000"/>
          <w:sz w:val="24"/>
          <w:szCs w:val="24"/>
          <w:lang w:eastAsia="es-UY"/>
        </w:rPr>
        <w:t>generosa</w:t>
      </w:r>
      <w:r w:rsidRPr="009626F2">
        <w:rPr>
          <w:rFonts w:ascii="Arial" w:eastAsia="Times New Roman" w:hAnsi="Arial" w:cs="Arial"/>
          <w:sz w:val="24"/>
          <w:szCs w:val="24"/>
          <w:lang w:eastAsia="es-UY"/>
        </w:rPr>
        <w:t xml:space="preserve">) y la mezcla de contenido, de acuerdo con la licencia </w:t>
      </w:r>
      <w:proofErr w:type="spellStart"/>
      <w:r w:rsidRPr="009626F2">
        <w:rPr>
          <w:rFonts w:ascii="Arial" w:eastAsia="Times New Roman" w:hAnsi="Arial" w:cs="Arial"/>
          <w:sz w:val="24"/>
          <w:szCs w:val="24"/>
          <w:lang w:eastAsia="es-UY"/>
        </w:rPr>
        <w:t>Creative</w:t>
      </w:r>
      <w:proofErr w:type="spellEnd"/>
      <w:r w:rsidRPr="009626F2">
        <w:rPr>
          <w:rFonts w:ascii="Arial" w:eastAsia="Times New Roman" w:hAnsi="Arial" w:cs="Arial"/>
          <w:sz w:val="24"/>
          <w:szCs w:val="24"/>
          <w:lang w:eastAsia="es-UY"/>
        </w:rPr>
        <w:t xml:space="preserve"> </w:t>
      </w:r>
      <w:proofErr w:type="spellStart"/>
      <w:r w:rsidRPr="009626F2">
        <w:rPr>
          <w:rFonts w:ascii="Arial" w:eastAsia="Times New Roman" w:hAnsi="Arial" w:cs="Arial"/>
          <w:sz w:val="24"/>
          <w:szCs w:val="24"/>
          <w:lang w:eastAsia="es-UY"/>
        </w:rPr>
        <w:t>Commons</w:t>
      </w:r>
      <w:proofErr w:type="spellEnd"/>
      <w:r w:rsidRPr="009626F2">
        <w:rPr>
          <w:rFonts w:ascii="Arial" w:eastAsia="Times New Roman" w:hAnsi="Arial" w:cs="Arial"/>
          <w:sz w:val="24"/>
          <w:szCs w:val="24"/>
          <w:lang w:eastAsia="es-UY"/>
        </w:rPr>
        <w:t xml:space="preserve"> (</w:t>
      </w:r>
      <w:r w:rsidRPr="009626F2">
        <w:rPr>
          <w:rFonts w:ascii="Arial" w:eastAsia="Times New Roman" w:hAnsi="Arial" w:cs="Arial"/>
          <w:color w:val="FF0000"/>
          <w:sz w:val="24"/>
          <w:szCs w:val="24"/>
          <w:lang w:eastAsia="es-UY"/>
        </w:rPr>
        <w:t>atribuida al artículo</w:t>
      </w:r>
      <w:r w:rsidRPr="009626F2">
        <w:rPr>
          <w:rFonts w:ascii="Arial" w:eastAsia="Times New Roman" w:hAnsi="Arial" w:cs="Arial"/>
          <w:sz w:val="24"/>
          <w:szCs w:val="24"/>
          <w:lang w:eastAsia="es-UY"/>
        </w:rPr>
        <w:t>): CC BY, CC BY-SA o CC BY-NC</w:t>
      </w:r>
    </w:p>
    <w:p w:rsidR="009626F2" w:rsidRPr="009626F2" w:rsidRDefault="009626F2" w:rsidP="009626F2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UY"/>
        </w:rPr>
      </w:pPr>
      <w:r w:rsidRPr="009626F2">
        <w:rPr>
          <w:rFonts w:ascii="Arial" w:eastAsia="Times New Roman" w:hAnsi="Arial" w:cs="Arial"/>
          <w:sz w:val="24"/>
          <w:szCs w:val="24"/>
          <w:lang w:eastAsia="es-UY"/>
        </w:rPr>
        <w:t>Tener una política de depósito disponible en un servicio de registro de política de depósitos</w:t>
      </w:r>
    </w:p>
    <w:p w:rsidR="00A10D28" w:rsidRPr="009626F2" w:rsidRDefault="009626F2" w:rsidP="009626F2">
      <w:pPr>
        <w:pStyle w:val="Prrafodelista"/>
        <w:numPr>
          <w:ilvl w:val="0"/>
          <w:numId w:val="6"/>
        </w:numPr>
        <w:spacing w:after="0" w:line="240" w:lineRule="auto"/>
        <w:rPr>
          <w:rStyle w:val="notranslate"/>
          <w:rFonts w:ascii="Arial" w:eastAsia="Times New Roman" w:hAnsi="Arial" w:cs="Arial"/>
          <w:sz w:val="24"/>
          <w:szCs w:val="24"/>
          <w:lang w:eastAsia="es-UY"/>
        </w:rPr>
      </w:pPr>
      <w:r w:rsidRPr="009626F2">
        <w:rPr>
          <w:rFonts w:ascii="Arial" w:eastAsia="Times New Roman" w:hAnsi="Arial" w:cs="Arial"/>
          <w:sz w:val="24"/>
          <w:szCs w:val="24"/>
          <w:lang w:eastAsia="es-UY"/>
        </w:rPr>
        <w:t>Permitir que el autor conserve</w:t>
      </w:r>
      <w:r>
        <w:rPr>
          <w:rFonts w:ascii="Arial" w:eastAsia="Times New Roman" w:hAnsi="Arial" w:cs="Arial"/>
          <w:sz w:val="24"/>
          <w:szCs w:val="24"/>
          <w:lang w:eastAsia="es-UY"/>
        </w:rPr>
        <w:t xml:space="preserve"> el copyright sin restricciones</w:t>
      </w:r>
      <w:bookmarkStart w:id="0" w:name="_GoBack"/>
      <w:bookmarkEnd w:id="0"/>
    </w:p>
    <w:sectPr w:rsidR="00A10D28" w:rsidRPr="00962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A90"/>
    <w:multiLevelType w:val="hybridMultilevel"/>
    <w:tmpl w:val="5E52E0D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40AF"/>
    <w:multiLevelType w:val="hybridMultilevel"/>
    <w:tmpl w:val="0144F9AE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56005"/>
    <w:multiLevelType w:val="hybridMultilevel"/>
    <w:tmpl w:val="CA081F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1391"/>
    <w:multiLevelType w:val="multilevel"/>
    <w:tmpl w:val="C88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51008"/>
    <w:multiLevelType w:val="multilevel"/>
    <w:tmpl w:val="838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D0910"/>
    <w:multiLevelType w:val="hybridMultilevel"/>
    <w:tmpl w:val="604E21B2"/>
    <w:lvl w:ilvl="0" w:tplc="551A2E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7C"/>
    <w:rsid w:val="002A6C02"/>
    <w:rsid w:val="002D1D9A"/>
    <w:rsid w:val="00493A7C"/>
    <w:rsid w:val="005727B0"/>
    <w:rsid w:val="007F0F6E"/>
    <w:rsid w:val="00894A2B"/>
    <w:rsid w:val="008C7AC4"/>
    <w:rsid w:val="00937F7E"/>
    <w:rsid w:val="009626F2"/>
    <w:rsid w:val="00993EEA"/>
    <w:rsid w:val="00A10D28"/>
    <w:rsid w:val="00A54618"/>
    <w:rsid w:val="00AE331B"/>
    <w:rsid w:val="00C22A78"/>
    <w:rsid w:val="00F6226D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CA0F"/>
  <w15:chartTrackingRefBased/>
  <w15:docId w15:val="{85CB4386-7676-4B7D-9EDF-BD8AEF15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62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ranslate">
    <w:name w:val="notranslate"/>
    <w:basedOn w:val="Fuentedeprrafopredeter"/>
    <w:rsid w:val="00493A7C"/>
  </w:style>
  <w:style w:type="character" w:styleId="Hipervnculo">
    <w:name w:val="Hyperlink"/>
    <w:basedOn w:val="Fuentedeprrafopredeter"/>
    <w:uiPriority w:val="99"/>
    <w:unhideWhenUsed/>
    <w:rsid w:val="00493A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0D28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6226D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styleId="Textoennegrita">
    <w:name w:val="Strong"/>
    <w:basedOn w:val="Fuentedeprrafopredeter"/>
    <w:uiPriority w:val="22"/>
    <w:qFormat/>
    <w:rsid w:val="00F622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A5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vista_cient%C3%ADfi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cceso_libr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Revista" TargetMode="External"/><Relationship Id="rId11" Type="http://schemas.openxmlformats.org/officeDocument/2006/relationships/hyperlink" Target="https://doaj.org/publishe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a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evisi%C3%B3n_por_pa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2019-08-15T11:25:00Z</dcterms:created>
  <dcterms:modified xsi:type="dcterms:W3CDTF">2019-08-16T21:34:00Z</dcterms:modified>
</cp:coreProperties>
</file>